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70D3" w14:textId="50373025" w:rsidR="001E655F" w:rsidRPr="00F529E7" w:rsidRDefault="008F323D" w:rsidP="00C94A26">
      <w:pPr>
        <w:ind w:left="6372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F529E7">
        <w:rPr>
          <w:rFonts w:ascii="Times New Roman" w:hAnsi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E46BC" wp14:editId="54AE99F7">
                <wp:simplePos x="0" y="0"/>
                <wp:positionH relativeFrom="column">
                  <wp:posOffset>770890</wp:posOffset>
                </wp:positionH>
                <wp:positionV relativeFrom="paragraph">
                  <wp:posOffset>995045</wp:posOffset>
                </wp:positionV>
                <wp:extent cx="2695575" cy="457835"/>
                <wp:effectExtent l="0" t="0" r="952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3258F" w14:textId="77777777" w:rsidR="00C94A26" w:rsidRPr="008F323D" w:rsidRDefault="00C94A26" w:rsidP="00C94A26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F323D">
                              <w:rPr>
                                <w:rFonts w:ascii="Edwardian Script ITC" w:hAnsi="Edwardian Script ITC"/>
                                <w:b/>
                                <w:bCs/>
                                <w:sz w:val="48"/>
                                <w:szCs w:val="48"/>
                              </w:rPr>
                              <w:t>La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E46B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0.7pt;margin-top:78.35pt;width:212.2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" strokecolor="white">
                <v:textbox>
                  <w:txbxContent>
                    <w:p w14:paraId="0723258F" w14:textId="77777777" w:rsidR="00C94A26" w:rsidRPr="008F323D" w:rsidRDefault="00C94A26" w:rsidP="00C94A26">
                      <w:pPr>
                        <w:jc w:val="center"/>
                        <w:rPr>
                          <w:rFonts w:ascii="Edwardian Script ITC" w:hAnsi="Edwardian Script ITC"/>
                          <w:b/>
                          <w:bCs/>
                          <w:sz w:val="48"/>
                          <w:szCs w:val="48"/>
                        </w:rPr>
                      </w:pPr>
                      <w:r w:rsidRPr="008F323D">
                        <w:rPr>
                          <w:rFonts w:ascii="Edwardian Script ITC" w:hAnsi="Edwardian Script ITC"/>
                          <w:b/>
                          <w:bCs/>
                          <w:sz w:val="48"/>
                          <w:szCs w:val="48"/>
                        </w:rPr>
                        <w:t>La Commission</w:t>
                      </w:r>
                    </w:p>
                  </w:txbxContent>
                </v:textbox>
              </v:shape>
            </w:pict>
          </mc:Fallback>
        </mc:AlternateContent>
      </w:r>
      <w:r w:rsidR="00F86D11" w:rsidRPr="00F529E7">
        <w:rPr>
          <w:rFonts w:ascii="Times New Roman" w:hAnsi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BC7350" wp14:editId="49080105">
                <wp:simplePos x="0" y="0"/>
                <wp:positionH relativeFrom="column">
                  <wp:posOffset>6019800</wp:posOffset>
                </wp:positionH>
                <wp:positionV relativeFrom="paragraph">
                  <wp:posOffset>130810</wp:posOffset>
                </wp:positionV>
                <wp:extent cx="3714750" cy="920750"/>
                <wp:effectExtent l="0" t="0" r="19050" b="127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BA11" w14:textId="77777777" w:rsidR="00C94A26" w:rsidRPr="008F323D" w:rsidRDefault="00C94A26" w:rsidP="00C94A26">
                            <w:pPr>
                              <w:pStyle w:val="En-tte"/>
                              <w:tabs>
                                <w:tab w:val="clear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8F323D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ECONOMIC COMMUNITY OF CENTRAL AFRICAN STATES</w:t>
                            </w:r>
                          </w:p>
                          <w:p w14:paraId="3484DCE4" w14:textId="77777777" w:rsidR="00C94A26" w:rsidRPr="008F323D" w:rsidRDefault="00C94A26" w:rsidP="00C94A26">
                            <w:pPr>
                              <w:pStyle w:val="En-tte"/>
                              <w:tabs>
                                <w:tab w:val="clear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F323D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COMUNIDAD ECONOMICA DE LOS ESTADOS DEL AFRICA CENTRAL</w:t>
                            </w:r>
                          </w:p>
                          <w:p w14:paraId="681AF1F0" w14:textId="77777777" w:rsidR="00C94A26" w:rsidRPr="008F323D" w:rsidRDefault="00C94A26" w:rsidP="00C94A26">
                            <w:pPr>
                              <w:pStyle w:val="En-tte"/>
                              <w:tabs>
                                <w:tab w:val="clear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6CC07F98" w14:textId="77777777" w:rsidR="00C94A26" w:rsidRPr="008F323D" w:rsidRDefault="00C94A26" w:rsidP="00C94A26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F323D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ECCAS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7350" id="Text Box 13" o:spid="_x0000_s1027" type="#_x0000_t202" style="position:absolute;left:0;text-align:left;margin-left:474pt;margin-top:10.3pt;width:292.5pt;height:7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" strokecolor="white">
                <v:textbox>
                  <w:txbxContent>
                    <w:p w14:paraId="2E8EBA11" w14:textId="77777777" w:rsidR="00C94A26" w:rsidRPr="008F323D" w:rsidRDefault="00C94A26" w:rsidP="00C94A26">
                      <w:pPr>
                        <w:pStyle w:val="En-tte"/>
                        <w:tabs>
                          <w:tab w:val="clear" w:pos="453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r w:rsidRPr="008F323D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en-GB"/>
                        </w:rPr>
                        <w:t>ECONOMIC COMMUNITY OF CENTRAL AFRICAN STATES</w:t>
                      </w:r>
                    </w:p>
                    <w:p w14:paraId="3484DCE4" w14:textId="77777777" w:rsidR="00C94A26" w:rsidRPr="008F323D" w:rsidRDefault="00C94A26" w:rsidP="00C94A26">
                      <w:pPr>
                        <w:pStyle w:val="En-tte"/>
                        <w:tabs>
                          <w:tab w:val="clear" w:pos="453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16"/>
                          <w:szCs w:val="16"/>
                          <w:lang w:val="es-ES"/>
                        </w:rPr>
                      </w:pPr>
                      <w:r w:rsidRPr="008F323D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es-ES"/>
                        </w:rPr>
                        <w:t>COMUNIDAD ECONOMICA DE LOS ESTADOS DEL AFRICA CENTRAL</w:t>
                      </w:r>
                    </w:p>
                    <w:p w14:paraId="681AF1F0" w14:textId="77777777" w:rsidR="00C94A26" w:rsidRPr="008F323D" w:rsidRDefault="00C94A26" w:rsidP="00C94A26">
                      <w:pPr>
                        <w:pStyle w:val="En-tte"/>
                        <w:tabs>
                          <w:tab w:val="clear" w:pos="453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8"/>
                          <w:szCs w:val="8"/>
                          <w:lang w:val="es-ES"/>
                        </w:rPr>
                      </w:pPr>
                    </w:p>
                    <w:p w14:paraId="6CC07F98" w14:textId="77777777" w:rsidR="00C94A26" w:rsidRPr="008F323D" w:rsidRDefault="00C94A26" w:rsidP="00C94A26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8F323D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ECCAS</w:t>
                      </w:r>
                    </w:p>
                  </w:txbxContent>
                </v:textbox>
              </v:shape>
            </w:pict>
          </mc:Fallback>
        </mc:AlternateContent>
      </w:r>
      <w:r w:rsidR="00492E35" w:rsidRPr="00F529E7">
        <w:rPr>
          <w:rFonts w:ascii="Times New Roman" w:hAnsi="Times New Roman"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3AB223A5" wp14:editId="4729722F">
            <wp:simplePos x="0" y="0"/>
            <wp:positionH relativeFrom="column">
              <wp:posOffset>4577715</wp:posOffset>
            </wp:positionH>
            <wp:positionV relativeFrom="paragraph">
              <wp:posOffset>-133985</wp:posOffset>
            </wp:positionV>
            <wp:extent cx="1029970" cy="946150"/>
            <wp:effectExtent l="0" t="0" r="0" b="0"/>
            <wp:wrapTopAndBottom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E35" w:rsidRPr="00F529E7">
        <w:rPr>
          <w:rFonts w:ascii="Times New Roman" w:hAnsi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A095CE" wp14:editId="12D594C0">
                <wp:simplePos x="0" y="0"/>
                <wp:positionH relativeFrom="column">
                  <wp:posOffset>438150</wp:posOffset>
                </wp:positionH>
                <wp:positionV relativeFrom="paragraph">
                  <wp:posOffset>86360</wp:posOffset>
                </wp:positionV>
                <wp:extent cx="3819525" cy="786130"/>
                <wp:effectExtent l="0" t="0" r="9525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DA8A" w14:textId="77777777" w:rsidR="00C94A26" w:rsidRPr="008F323D" w:rsidRDefault="00C94A26" w:rsidP="00C94A26">
                            <w:pPr>
                              <w:pStyle w:val="En-tte"/>
                              <w:tabs>
                                <w:tab w:val="clear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F323D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COMMUNAUTE ECONOMIQUE DES ETATS DE L'AFRIQUE CENTRALE</w:t>
                            </w:r>
                          </w:p>
                          <w:p w14:paraId="58BBA451" w14:textId="77777777" w:rsidR="00C94A26" w:rsidRPr="008F323D" w:rsidRDefault="00C94A26" w:rsidP="00C94A26">
                            <w:pPr>
                              <w:pStyle w:val="En-tte"/>
                              <w:tabs>
                                <w:tab w:val="clear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8F323D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COMUNIDADE ECONOMICA DOS ESTADOS DA AFRICA CENTRAL</w:t>
                            </w:r>
                          </w:p>
                          <w:p w14:paraId="319B9C81" w14:textId="77777777" w:rsidR="00C94A26" w:rsidRPr="008F323D" w:rsidRDefault="00C94A26" w:rsidP="00C94A26">
                            <w:pPr>
                              <w:pStyle w:val="En-tte"/>
                              <w:tabs>
                                <w:tab w:val="clear" w:pos="453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  <w:p w14:paraId="39CFDBFA" w14:textId="77777777" w:rsidR="00C94A26" w:rsidRPr="008F323D" w:rsidRDefault="00C94A26" w:rsidP="00C94A26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F323D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CEEAC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95CE" id="Text Box 14" o:spid="_x0000_s1028" type="#_x0000_t202" style="position:absolute;left:0;text-align:left;margin-left:34.5pt;margin-top:6.8pt;width:300.75pt;height:61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" strokecolor="white">
                <v:textbox>
                  <w:txbxContent>
                    <w:p w14:paraId="03BBDA8A" w14:textId="77777777" w:rsidR="00C94A26" w:rsidRPr="008F323D" w:rsidRDefault="00C94A26" w:rsidP="00C94A26">
                      <w:pPr>
                        <w:pStyle w:val="En-tte"/>
                        <w:tabs>
                          <w:tab w:val="clear" w:pos="453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8F323D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COMMUNAUTE ECONOMIQUE DES ETATS DE L'AFRIQUE CENTRALE</w:t>
                      </w:r>
                    </w:p>
                    <w:p w14:paraId="58BBA451" w14:textId="77777777" w:rsidR="00C94A26" w:rsidRPr="008F323D" w:rsidRDefault="00C94A26" w:rsidP="00C94A26">
                      <w:pPr>
                        <w:pStyle w:val="En-tte"/>
                        <w:tabs>
                          <w:tab w:val="clear" w:pos="453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pt-BR"/>
                        </w:rPr>
                      </w:pPr>
                      <w:r w:rsidRPr="008F323D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pt-BR"/>
                        </w:rPr>
                        <w:t>COMUNIDADE ECONOMICA DOS ESTADOS DA AFRICA CENTRAL</w:t>
                      </w:r>
                    </w:p>
                    <w:p w14:paraId="319B9C81" w14:textId="77777777" w:rsidR="00C94A26" w:rsidRPr="008F323D" w:rsidRDefault="00C94A26" w:rsidP="00C94A26">
                      <w:pPr>
                        <w:pStyle w:val="En-tte"/>
                        <w:tabs>
                          <w:tab w:val="clear" w:pos="453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8"/>
                          <w:szCs w:val="8"/>
                          <w:lang w:val="pt-BR"/>
                        </w:rPr>
                      </w:pPr>
                    </w:p>
                    <w:p w14:paraId="39CFDBFA" w14:textId="77777777" w:rsidR="00C94A26" w:rsidRPr="008F323D" w:rsidRDefault="00C94A26" w:rsidP="00C94A26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</w:pPr>
                      <w:r w:rsidRPr="008F323D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CEEAC</w:t>
                      </w:r>
                    </w:p>
                  </w:txbxContent>
                </v:textbox>
              </v:shape>
            </w:pict>
          </mc:Fallback>
        </mc:AlternateContent>
      </w:r>
    </w:p>
    <w:p w14:paraId="1E3E4B7C" w14:textId="77777777" w:rsidR="00C94A26" w:rsidRPr="00F529E7" w:rsidRDefault="00C94A26" w:rsidP="00C94A26">
      <w:pPr>
        <w:spacing w:before="120" w:after="120"/>
        <w:jc w:val="right"/>
        <w:rPr>
          <w:rFonts w:ascii="Times New Roman" w:hAnsi="Times New Roman"/>
          <w:b/>
          <w:i/>
          <w:color w:val="002060"/>
        </w:rPr>
      </w:pPr>
      <w:r w:rsidRPr="00F529E7">
        <w:rPr>
          <w:rFonts w:ascii="Times New Roman" w:hAnsi="Times New Roman"/>
          <w:b/>
          <w:i/>
          <w:color w:val="002060"/>
        </w:rPr>
        <w:t xml:space="preserve">                                                                                                             </w:t>
      </w:r>
    </w:p>
    <w:p w14:paraId="30218FBF" w14:textId="30220F6D" w:rsidR="00525BAA" w:rsidRPr="00525BAA" w:rsidRDefault="00525BAA" w:rsidP="00525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525BAA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AGENDA INDICATIF </w:t>
      </w:r>
    </w:p>
    <w:p w14:paraId="13555C71" w14:textId="77777777" w:rsidR="00131864" w:rsidRDefault="00525BAA" w:rsidP="00525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E</w:t>
      </w:r>
      <w:r w:rsidRPr="00525BAA"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vènements et activités de la célébration </w:t>
      </w:r>
    </w:p>
    <w:p w14:paraId="0A7B9FDA" w14:textId="355B86F6" w:rsidR="006F6CA1" w:rsidRPr="00525BAA" w:rsidRDefault="00525BAA" w:rsidP="00525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proofErr w:type="gramStart"/>
      <w:r w:rsidRPr="00525BAA"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de</w:t>
      </w:r>
      <w:proofErr w:type="gramEnd"/>
      <w:r w:rsidRPr="00525BAA"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la 4</w:t>
      </w:r>
      <w:r w:rsidRPr="00525BAA">
        <w:rPr>
          <w:rFonts w:ascii="Times New Roman" w:hAnsi="Times New Roman"/>
          <w:b/>
          <w:color w:val="000000" w:themeColor="text1"/>
          <w:sz w:val="32"/>
          <w:szCs w:val="32"/>
          <w:vertAlign w:val="superscript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ème</w:t>
      </w:r>
      <w:r w:rsidRPr="00525BAA"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édition de la journée de l’intégration et des </w:t>
      </w:r>
      <w:r w:rsidR="00F529E7" w:rsidRPr="00525BAA"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40</w:t>
      </w:r>
      <w:r w:rsidRPr="00525BAA"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ans de la CEEAC </w:t>
      </w:r>
      <w:r w:rsidR="00F529E7" w:rsidRPr="00525BAA">
        <w:rPr>
          <w:rFonts w:ascii="Times New Roman" w:hAnsi="Times New Roman"/>
          <w:b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</w:t>
      </w:r>
    </w:p>
    <w:p w14:paraId="48CC4291" w14:textId="77777777" w:rsidR="001B7C6D" w:rsidRPr="00F529E7" w:rsidRDefault="001B7C6D" w:rsidP="001B7C6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7386480A" w14:textId="0CC07E37" w:rsidR="0023393B" w:rsidRPr="00525BAA" w:rsidRDefault="00525BAA" w:rsidP="007C79A7">
      <w:pPr>
        <w:spacing w:line="240" w:lineRule="auto"/>
        <w:jc w:val="center"/>
        <w:rPr>
          <w:rFonts w:ascii="Times New Roman" w:hAnsi="Times New Roman"/>
          <w:b/>
          <w:i/>
          <w:iCs/>
          <w:color w:val="4472C4" w:themeColor="accen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BAA">
        <w:rPr>
          <w:rFonts w:ascii="Times New Roman" w:hAnsi="Times New Roman"/>
          <w:b/>
          <w:i/>
          <w:iCs/>
          <w:color w:val="4472C4" w:themeColor="accent1"/>
          <w:sz w:val="28"/>
          <w:szCs w:val="28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Thème</w:t>
      </w:r>
      <w:r w:rsidR="00F529E7" w:rsidRPr="00525BAA">
        <w:rPr>
          <w:rFonts w:ascii="Times New Roman" w:hAnsi="Times New Roman"/>
          <w:b/>
          <w:i/>
          <w:iCs/>
          <w:color w:val="4472C4" w:themeColor="accen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BA67CD" w:rsidRPr="00525BAA">
        <w:rPr>
          <w:rFonts w:ascii="Times New Roman" w:hAnsi="Times New Roman"/>
          <w:b/>
          <w:i/>
          <w:iCs/>
          <w:color w:val="4472C4" w:themeColor="accen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525BAA">
        <w:rPr>
          <w:rFonts w:ascii="Times New Roman" w:hAnsi="Times New Roman"/>
          <w:b/>
          <w:i/>
          <w:iCs/>
          <w:color w:val="4472C4" w:themeColor="accent1"/>
          <w:sz w:val="28"/>
          <w:szCs w:val="28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CEEAC, 40 ans de construction d’une Communauté de destin vers une Afrique unie, pacifiée et développée. »</w:t>
      </w:r>
    </w:p>
    <w:p w14:paraId="32DEC1F7" w14:textId="77777777" w:rsidR="00525BAA" w:rsidRPr="00525BAA" w:rsidRDefault="00525BAA" w:rsidP="007C79A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2"/>
        <w:gridCol w:w="6805"/>
        <w:gridCol w:w="3071"/>
        <w:gridCol w:w="3250"/>
      </w:tblGrid>
      <w:tr w:rsidR="00525BAA" w:rsidRPr="00525BAA" w14:paraId="6DDDBFF2" w14:textId="77777777" w:rsidTr="00525BAA">
        <w:trPr>
          <w:tblHeader/>
        </w:trPr>
        <w:tc>
          <w:tcPr>
            <w:tcW w:w="735" w:type="pct"/>
          </w:tcPr>
          <w:p w14:paraId="66460B6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Dates</w:t>
            </w:r>
          </w:p>
        </w:tc>
        <w:tc>
          <w:tcPr>
            <w:tcW w:w="2211" w:type="pct"/>
          </w:tcPr>
          <w:p w14:paraId="282FEDBF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Activités</w:t>
            </w:r>
          </w:p>
        </w:tc>
        <w:tc>
          <w:tcPr>
            <w:tcW w:w="998" w:type="pct"/>
          </w:tcPr>
          <w:p w14:paraId="51C079E0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Lieu</w:t>
            </w:r>
          </w:p>
        </w:tc>
        <w:tc>
          <w:tcPr>
            <w:tcW w:w="1056" w:type="pct"/>
          </w:tcPr>
          <w:p w14:paraId="601056C5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Responsable</w:t>
            </w:r>
          </w:p>
        </w:tc>
      </w:tr>
      <w:tr w:rsidR="00525BAA" w:rsidRPr="00525BAA" w14:paraId="09884441" w14:textId="77777777" w:rsidTr="00525BAA">
        <w:tc>
          <w:tcPr>
            <w:tcW w:w="735" w:type="pct"/>
          </w:tcPr>
          <w:p w14:paraId="6F1994D5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au 11 octobre</w:t>
            </w:r>
          </w:p>
        </w:tc>
        <w:tc>
          <w:tcPr>
            <w:tcW w:w="2211" w:type="pct"/>
          </w:tcPr>
          <w:p w14:paraId="436F9B33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Visite de SEM Faustin-Archange TOUADERA, Président de la République Centrafricaine au Gabon</w:t>
            </w:r>
          </w:p>
        </w:tc>
        <w:tc>
          <w:tcPr>
            <w:tcW w:w="998" w:type="pct"/>
          </w:tcPr>
          <w:p w14:paraId="2BA1DC0E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Libreville (Gabon) </w:t>
            </w:r>
          </w:p>
        </w:tc>
        <w:tc>
          <w:tcPr>
            <w:tcW w:w="1056" w:type="pct"/>
          </w:tcPr>
          <w:p w14:paraId="7B83C778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Président de la Commission</w:t>
            </w:r>
          </w:p>
        </w:tc>
      </w:tr>
      <w:tr w:rsidR="00525BAA" w:rsidRPr="00525BAA" w14:paraId="1837446B" w14:textId="77777777" w:rsidTr="00525BAA">
        <w:tc>
          <w:tcPr>
            <w:tcW w:w="735" w:type="pct"/>
          </w:tcPr>
          <w:p w14:paraId="4BAF1641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12 octobre </w:t>
            </w:r>
          </w:p>
        </w:tc>
        <w:tc>
          <w:tcPr>
            <w:tcW w:w="2211" w:type="pct"/>
          </w:tcPr>
          <w:p w14:paraId="16F58EA3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Atelier interne sur la délocalisation provisoire du siège de la CEEAC à Malabo</w:t>
            </w:r>
          </w:p>
        </w:tc>
        <w:tc>
          <w:tcPr>
            <w:tcW w:w="998" w:type="pct"/>
          </w:tcPr>
          <w:p w14:paraId="656DC094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Libreville (Gabon) </w:t>
            </w:r>
          </w:p>
        </w:tc>
        <w:tc>
          <w:tcPr>
            <w:tcW w:w="1056" w:type="pct"/>
          </w:tcPr>
          <w:p w14:paraId="3E81E4E7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Président de la Commission </w:t>
            </w:r>
          </w:p>
        </w:tc>
      </w:tr>
      <w:tr w:rsidR="00525BAA" w:rsidRPr="00525BAA" w14:paraId="6CE5F2C6" w14:textId="77777777" w:rsidTr="00525BAA">
        <w:tc>
          <w:tcPr>
            <w:tcW w:w="735" w:type="pct"/>
          </w:tcPr>
          <w:p w14:paraId="1B486FD3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12 au 13 octobre </w:t>
            </w:r>
          </w:p>
        </w:tc>
        <w:tc>
          <w:tcPr>
            <w:tcW w:w="2211" w:type="pct"/>
          </w:tcPr>
          <w:p w14:paraId="44F6B8E9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Réunion sur le budget-programme </w:t>
            </w:r>
          </w:p>
        </w:tc>
        <w:tc>
          <w:tcPr>
            <w:tcW w:w="998" w:type="pct"/>
          </w:tcPr>
          <w:p w14:paraId="48209285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Libreville (Gabon) </w:t>
            </w:r>
          </w:p>
        </w:tc>
        <w:tc>
          <w:tcPr>
            <w:tcW w:w="1056" w:type="pct"/>
          </w:tcPr>
          <w:p w14:paraId="24A1C3EC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Secrétaire Administratif </w:t>
            </w:r>
          </w:p>
        </w:tc>
      </w:tr>
      <w:tr w:rsidR="00525BAA" w:rsidRPr="00525BAA" w14:paraId="730EC101" w14:textId="77777777" w:rsidTr="00525BAA">
        <w:tc>
          <w:tcPr>
            <w:tcW w:w="735" w:type="pct"/>
          </w:tcPr>
          <w:p w14:paraId="4C9F7F0E" w14:textId="1D47580B" w:rsidR="00F529E7" w:rsidRPr="00F529E7" w:rsidRDefault="00131864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9-</w:t>
            </w:r>
            <w:r w:rsidR="00F529E7"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 octobre </w:t>
            </w:r>
          </w:p>
        </w:tc>
        <w:tc>
          <w:tcPr>
            <w:tcW w:w="2211" w:type="pct"/>
          </w:tcPr>
          <w:p w14:paraId="1DDA0FEF" w14:textId="48C614D3" w:rsidR="00F529E7" w:rsidRPr="00F529E7" w:rsidRDefault="00131864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Forum d’Afrique centrale pour</w:t>
            </w: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l’éducation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les Sciences, la Technologie et l’innovation (FAGESTI)</w:t>
            </w:r>
            <w:r w:rsidR="00F529E7"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98" w:type="pct"/>
          </w:tcPr>
          <w:p w14:paraId="51A2011D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Lubumbashi (RDC) </w:t>
            </w:r>
          </w:p>
        </w:tc>
        <w:tc>
          <w:tcPr>
            <w:tcW w:w="1056" w:type="pct"/>
          </w:tcPr>
          <w:p w14:paraId="4F11A5B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Promotion Genre, Développement Humain et Social</w:t>
            </w:r>
          </w:p>
        </w:tc>
      </w:tr>
      <w:tr w:rsidR="00525BAA" w:rsidRPr="00525BAA" w14:paraId="6F5C06D9" w14:textId="77777777" w:rsidTr="00525BAA">
        <w:tc>
          <w:tcPr>
            <w:tcW w:w="735" w:type="pct"/>
          </w:tcPr>
          <w:p w14:paraId="180F42AB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 au 17 octobre </w:t>
            </w:r>
          </w:p>
        </w:tc>
        <w:tc>
          <w:tcPr>
            <w:tcW w:w="2211" w:type="pct"/>
          </w:tcPr>
          <w:p w14:paraId="1C7D64FA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Visite du Président de la Commission à Malabo</w:t>
            </w:r>
          </w:p>
        </w:tc>
        <w:tc>
          <w:tcPr>
            <w:tcW w:w="998" w:type="pct"/>
          </w:tcPr>
          <w:p w14:paraId="11978FE8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Malabo (Guinée Equatoriale)</w:t>
            </w:r>
          </w:p>
        </w:tc>
        <w:tc>
          <w:tcPr>
            <w:tcW w:w="1056" w:type="pct"/>
          </w:tcPr>
          <w:p w14:paraId="7E787CE3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Secrétariat Administratif</w:t>
            </w:r>
          </w:p>
        </w:tc>
      </w:tr>
      <w:tr w:rsidR="00525BAA" w:rsidRPr="00525BAA" w14:paraId="48070AC6" w14:textId="77777777" w:rsidTr="00525BAA">
        <w:tc>
          <w:tcPr>
            <w:tcW w:w="735" w:type="pct"/>
          </w:tcPr>
          <w:p w14:paraId="387FB2BC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 octobre </w:t>
            </w:r>
          </w:p>
        </w:tc>
        <w:tc>
          <w:tcPr>
            <w:tcW w:w="2211" w:type="pct"/>
          </w:tcPr>
          <w:p w14:paraId="758DE7AF" w14:textId="6354FD6E" w:rsid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F8B289" w14:textId="24140A80" w:rsidR="007216A4" w:rsidRPr="00F529E7" w:rsidRDefault="007216A4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Inauguration du studio WebTV de la CEEAC</w:t>
            </w:r>
          </w:p>
        </w:tc>
        <w:tc>
          <w:tcPr>
            <w:tcW w:w="998" w:type="pct"/>
          </w:tcPr>
          <w:p w14:paraId="00E5FC41" w14:textId="7E718F7F" w:rsidR="00F529E7" w:rsidRPr="00F529E7" w:rsidRDefault="007216A4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120AEBDC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Secrétaire Administratif </w:t>
            </w:r>
          </w:p>
        </w:tc>
      </w:tr>
      <w:tr w:rsidR="00525BAA" w:rsidRPr="00525BAA" w14:paraId="53F0F714" w14:textId="77777777" w:rsidTr="00525BAA">
        <w:trPr>
          <w:trHeight w:val="324"/>
        </w:trPr>
        <w:tc>
          <w:tcPr>
            <w:tcW w:w="735" w:type="pct"/>
          </w:tcPr>
          <w:p w14:paraId="51352795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18 octobre </w:t>
            </w:r>
          </w:p>
        </w:tc>
        <w:tc>
          <w:tcPr>
            <w:tcW w:w="2211" w:type="pct"/>
          </w:tcPr>
          <w:p w14:paraId="7F3C5298" w14:textId="2AF57E34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Message radio et télédiffusé du Président en exercice de la Conférence des Chefs d’Etat et de Gouvernement de la CEEAC, sous-titré dans les quatre (4) langues de la Communauté</w:t>
            </w:r>
          </w:p>
        </w:tc>
        <w:tc>
          <w:tcPr>
            <w:tcW w:w="998" w:type="pct"/>
          </w:tcPr>
          <w:p w14:paraId="48399EC2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Onze (11) pays de la CEEAC </w:t>
            </w:r>
          </w:p>
        </w:tc>
        <w:tc>
          <w:tcPr>
            <w:tcW w:w="1056" w:type="pct"/>
          </w:tcPr>
          <w:p w14:paraId="658C56F6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Service Communication de la Commission </w:t>
            </w:r>
          </w:p>
        </w:tc>
      </w:tr>
      <w:tr w:rsidR="00525BAA" w:rsidRPr="00525BAA" w14:paraId="38846BBC" w14:textId="77777777" w:rsidTr="00525BAA">
        <w:trPr>
          <w:trHeight w:val="324"/>
        </w:trPr>
        <w:tc>
          <w:tcPr>
            <w:tcW w:w="735" w:type="pct"/>
          </w:tcPr>
          <w:p w14:paraId="5E43A0B1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 octobre </w:t>
            </w:r>
          </w:p>
        </w:tc>
        <w:tc>
          <w:tcPr>
            <w:tcW w:w="2211" w:type="pct"/>
          </w:tcPr>
          <w:p w14:paraId="63788BC0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Cérémonie de promotion de certains personnels de la Commission de la CEEAC</w:t>
            </w:r>
          </w:p>
        </w:tc>
        <w:tc>
          <w:tcPr>
            <w:tcW w:w="998" w:type="pct"/>
          </w:tcPr>
          <w:p w14:paraId="229642B5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Libreville </w:t>
            </w:r>
          </w:p>
        </w:tc>
        <w:tc>
          <w:tcPr>
            <w:tcW w:w="1056" w:type="pct"/>
          </w:tcPr>
          <w:p w14:paraId="7989DA30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Secrétariat Administratif </w:t>
            </w:r>
          </w:p>
        </w:tc>
      </w:tr>
      <w:tr w:rsidR="00525BAA" w:rsidRPr="00525BAA" w14:paraId="5855B519" w14:textId="77777777" w:rsidTr="00525BAA">
        <w:trPr>
          <w:trHeight w:val="324"/>
        </w:trPr>
        <w:tc>
          <w:tcPr>
            <w:tcW w:w="735" w:type="pct"/>
          </w:tcPr>
          <w:p w14:paraId="4B25CE5B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 octobre </w:t>
            </w:r>
          </w:p>
        </w:tc>
        <w:tc>
          <w:tcPr>
            <w:tcW w:w="2211" w:type="pct"/>
          </w:tcPr>
          <w:p w14:paraId="046A68B5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Séances de projection des spots et films documentaires sur les actions de la CEEAC en matière de développement des infrastcrtures et gestion des frontières</w:t>
            </w:r>
          </w:p>
        </w:tc>
        <w:tc>
          <w:tcPr>
            <w:tcW w:w="998" w:type="pct"/>
          </w:tcPr>
          <w:p w14:paraId="013F8D99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Libreville </w:t>
            </w:r>
          </w:p>
        </w:tc>
        <w:tc>
          <w:tcPr>
            <w:tcW w:w="1056" w:type="pct"/>
          </w:tcPr>
          <w:p w14:paraId="7E27CFA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Service communication </w:t>
            </w:r>
          </w:p>
        </w:tc>
      </w:tr>
      <w:tr w:rsidR="00525BAA" w:rsidRPr="00525BAA" w14:paraId="4BCC946F" w14:textId="77777777" w:rsidTr="00525BAA">
        <w:trPr>
          <w:trHeight w:val="324"/>
        </w:trPr>
        <w:tc>
          <w:tcPr>
            <w:tcW w:w="735" w:type="pct"/>
          </w:tcPr>
          <w:p w14:paraId="6B116276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 octobre </w:t>
            </w:r>
          </w:p>
        </w:tc>
        <w:tc>
          <w:tcPr>
            <w:tcW w:w="2211" w:type="pct"/>
          </w:tcPr>
          <w:p w14:paraId="14FB35AB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Exposition/Dégustation gastronomique en collaboration avec les Ambassadeurs du COREP  </w:t>
            </w:r>
          </w:p>
        </w:tc>
        <w:tc>
          <w:tcPr>
            <w:tcW w:w="998" w:type="pct"/>
          </w:tcPr>
          <w:p w14:paraId="04468AB6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Libreville </w:t>
            </w:r>
          </w:p>
        </w:tc>
        <w:tc>
          <w:tcPr>
            <w:tcW w:w="1056" w:type="pct"/>
          </w:tcPr>
          <w:p w14:paraId="2144145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Secrétariat Administratif</w:t>
            </w:r>
          </w:p>
        </w:tc>
      </w:tr>
      <w:tr w:rsidR="00525BAA" w:rsidRPr="00525BAA" w14:paraId="1872E368" w14:textId="77777777" w:rsidTr="00525BAA">
        <w:trPr>
          <w:trHeight w:val="324"/>
        </w:trPr>
        <w:tc>
          <w:tcPr>
            <w:tcW w:w="735" w:type="pct"/>
          </w:tcPr>
          <w:p w14:paraId="02674FD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 novembre </w:t>
            </w:r>
          </w:p>
        </w:tc>
        <w:tc>
          <w:tcPr>
            <w:tcW w:w="2211" w:type="pct"/>
          </w:tcPr>
          <w:p w14:paraId="506E21E6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Atelier national sur le développement des infrastructures</w:t>
            </w:r>
          </w:p>
        </w:tc>
        <w:tc>
          <w:tcPr>
            <w:tcW w:w="998" w:type="pct"/>
          </w:tcPr>
          <w:p w14:paraId="2C176301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Malabo (Guinée Equatoriale)</w:t>
            </w:r>
          </w:p>
        </w:tc>
        <w:tc>
          <w:tcPr>
            <w:tcW w:w="1056" w:type="pct"/>
          </w:tcPr>
          <w:p w14:paraId="183DDDCE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Commissaire Aménagement du territoire et Infrastructure </w:t>
            </w:r>
          </w:p>
        </w:tc>
      </w:tr>
      <w:tr w:rsidR="00525BAA" w:rsidRPr="00525BAA" w14:paraId="4443F80A" w14:textId="77777777" w:rsidTr="00525BAA">
        <w:tc>
          <w:tcPr>
            <w:tcW w:w="735" w:type="pct"/>
          </w:tcPr>
          <w:p w14:paraId="0A8ACFC5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 novembre </w:t>
            </w:r>
          </w:p>
        </w:tc>
        <w:tc>
          <w:tcPr>
            <w:tcW w:w="2211" w:type="pct"/>
          </w:tcPr>
          <w:p w14:paraId="0A517AE2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Réunion du Comité des Sages de la CEEAC sur l’élection des membres du Bureau (Président, du Vice-Président et du Rapporteur).</w:t>
            </w:r>
          </w:p>
        </w:tc>
        <w:tc>
          <w:tcPr>
            <w:tcW w:w="998" w:type="pct"/>
          </w:tcPr>
          <w:p w14:paraId="72E3DA0F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2A3166DD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Secrétariat du Comité des Sages </w:t>
            </w:r>
          </w:p>
        </w:tc>
      </w:tr>
      <w:tr w:rsidR="00525BAA" w:rsidRPr="00525BAA" w14:paraId="11C2681D" w14:textId="77777777" w:rsidTr="00525BAA">
        <w:tc>
          <w:tcPr>
            <w:tcW w:w="735" w:type="pct"/>
          </w:tcPr>
          <w:p w14:paraId="7E8F639B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 novembre  </w:t>
            </w:r>
          </w:p>
        </w:tc>
        <w:tc>
          <w:tcPr>
            <w:tcW w:w="2211" w:type="pct"/>
          </w:tcPr>
          <w:p w14:paraId="5DED388D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Réunion conjointe du Comité des Sages et le Réseau des Femmes médiatrices de la CEEAC</w:t>
            </w:r>
          </w:p>
        </w:tc>
        <w:tc>
          <w:tcPr>
            <w:tcW w:w="998" w:type="pct"/>
          </w:tcPr>
          <w:p w14:paraId="709F742D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3038E553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Promotion Genre Développement Humain et Social</w:t>
            </w:r>
          </w:p>
        </w:tc>
      </w:tr>
      <w:tr w:rsidR="00525BAA" w:rsidRPr="00525BAA" w14:paraId="72B47DBA" w14:textId="77777777" w:rsidTr="00525BAA">
        <w:tc>
          <w:tcPr>
            <w:tcW w:w="735" w:type="pct"/>
          </w:tcPr>
          <w:p w14:paraId="6A20D488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 au 19 novembre</w:t>
            </w:r>
          </w:p>
        </w:tc>
        <w:tc>
          <w:tcPr>
            <w:tcW w:w="2211" w:type="pct"/>
          </w:tcPr>
          <w:p w14:paraId="088667DC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Forum régional sur la situation humanitaire </w:t>
            </w:r>
          </w:p>
        </w:tc>
        <w:tc>
          <w:tcPr>
            <w:tcW w:w="998" w:type="pct"/>
          </w:tcPr>
          <w:p w14:paraId="274B1F77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Libreville (Gabon) </w:t>
            </w:r>
          </w:p>
        </w:tc>
        <w:tc>
          <w:tcPr>
            <w:tcW w:w="1056" w:type="pct"/>
          </w:tcPr>
          <w:p w14:paraId="0802E915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Promotion Genre Développement Humain et Social</w:t>
            </w:r>
          </w:p>
        </w:tc>
      </w:tr>
      <w:tr w:rsidR="00525BAA" w:rsidRPr="00525BAA" w14:paraId="45B789AC" w14:textId="77777777" w:rsidTr="00525BAA">
        <w:tc>
          <w:tcPr>
            <w:tcW w:w="735" w:type="pct"/>
          </w:tcPr>
          <w:p w14:paraId="11484421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novembre</w:t>
            </w:r>
          </w:p>
        </w:tc>
        <w:tc>
          <w:tcPr>
            <w:tcW w:w="2211" w:type="pct"/>
          </w:tcPr>
          <w:p w14:paraId="1C6A6DB2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Réunion des Ministres des Affaires Sociales des Etats membres de la CEEAC</w:t>
            </w:r>
          </w:p>
        </w:tc>
        <w:tc>
          <w:tcPr>
            <w:tcW w:w="998" w:type="pct"/>
          </w:tcPr>
          <w:p w14:paraId="39FF18FC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0A6E54CA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Promotion Genre Développement Humain et Social</w:t>
            </w:r>
          </w:p>
        </w:tc>
      </w:tr>
      <w:tr w:rsidR="00525BAA" w:rsidRPr="00525BAA" w14:paraId="3DC2CDD4" w14:textId="77777777" w:rsidTr="00525BAA">
        <w:tc>
          <w:tcPr>
            <w:tcW w:w="735" w:type="pct"/>
          </w:tcPr>
          <w:p w14:paraId="2D295F7B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21 novembre </w:t>
            </w:r>
          </w:p>
        </w:tc>
        <w:tc>
          <w:tcPr>
            <w:tcW w:w="2211" w:type="pct"/>
          </w:tcPr>
          <w:p w14:paraId="2740BCEA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Dialogue régional des Chambres de Commerce des Etats membres de la CEEAC sur le thème : Comment les Chambres de commerce peuvent-ils contribuer à l’intégration régionale ?</w:t>
            </w:r>
          </w:p>
        </w:tc>
        <w:tc>
          <w:tcPr>
            <w:tcW w:w="998" w:type="pct"/>
          </w:tcPr>
          <w:p w14:paraId="799C1E91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754D9E67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Marché Commun, Affaires économiques, Financières et Monétaires</w:t>
            </w:r>
          </w:p>
        </w:tc>
      </w:tr>
      <w:tr w:rsidR="00525BAA" w:rsidRPr="00525BAA" w14:paraId="2A50FA16" w14:textId="77777777" w:rsidTr="00525BAA">
        <w:tc>
          <w:tcPr>
            <w:tcW w:w="735" w:type="pct"/>
          </w:tcPr>
          <w:p w14:paraId="755F13F5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novembre</w:t>
            </w:r>
          </w:p>
        </w:tc>
        <w:tc>
          <w:tcPr>
            <w:tcW w:w="2211" w:type="pct"/>
          </w:tcPr>
          <w:p w14:paraId="5B8D84F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Conférence régionale sur le mécanisme africain de paiement (PAPSS) en collaboration avec AFREXIMBANK</w:t>
            </w:r>
          </w:p>
        </w:tc>
        <w:tc>
          <w:tcPr>
            <w:tcW w:w="998" w:type="pct"/>
          </w:tcPr>
          <w:p w14:paraId="5F3274A8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2DB2401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Marché Commun, Affaires économiques, Financières et Monétaires</w:t>
            </w:r>
          </w:p>
        </w:tc>
      </w:tr>
      <w:tr w:rsidR="00525BAA" w:rsidRPr="00525BAA" w14:paraId="5D203DA0" w14:textId="77777777" w:rsidTr="00525BAA">
        <w:tc>
          <w:tcPr>
            <w:tcW w:w="735" w:type="pct"/>
          </w:tcPr>
          <w:p w14:paraId="7F96E805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22 novembre </w:t>
            </w:r>
          </w:p>
        </w:tc>
        <w:tc>
          <w:tcPr>
            <w:tcW w:w="2211" w:type="pct"/>
          </w:tcPr>
          <w:p w14:paraId="5B4FF356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Conférence sur le niveau de développement de la zone de commerce tripartite en collaboration avec COMESA</w:t>
            </w:r>
          </w:p>
        </w:tc>
        <w:tc>
          <w:tcPr>
            <w:tcW w:w="998" w:type="pct"/>
          </w:tcPr>
          <w:p w14:paraId="25371D42" w14:textId="07E510B2" w:rsidR="00F529E7" w:rsidRPr="00F529E7" w:rsidRDefault="007216A4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4E6A3FD9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Marché Commun, Affaires économiques, Financières et Monétaires</w:t>
            </w:r>
          </w:p>
        </w:tc>
      </w:tr>
      <w:tr w:rsidR="00525BAA" w:rsidRPr="00525BAA" w14:paraId="4DC8F44A" w14:textId="77777777" w:rsidTr="00525BAA">
        <w:tc>
          <w:tcPr>
            <w:tcW w:w="735" w:type="pct"/>
          </w:tcPr>
          <w:p w14:paraId="38E8FC2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23 novembre </w:t>
            </w:r>
          </w:p>
        </w:tc>
        <w:tc>
          <w:tcPr>
            <w:tcW w:w="2211" w:type="pct"/>
          </w:tcPr>
          <w:p w14:paraId="5D1DC2D3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Réunion des Experts du Commerce, Industrie et Agriculture de la CEEAC sur le plan d’industrialisation et diversification économique des Etats membres ainsi que le potentiel des chaines des valeurs agro-industrielles</w:t>
            </w:r>
          </w:p>
        </w:tc>
        <w:tc>
          <w:tcPr>
            <w:tcW w:w="998" w:type="pct"/>
          </w:tcPr>
          <w:p w14:paraId="59C7F902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67A8B231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Marché Commun, Affaires économiques, Financières et Monétaires</w:t>
            </w:r>
          </w:p>
        </w:tc>
      </w:tr>
      <w:tr w:rsidR="00525BAA" w:rsidRPr="00525BAA" w14:paraId="5A8297EC" w14:textId="77777777" w:rsidTr="00525BAA">
        <w:tc>
          <w:tcPr>
            <w:tcW w:w="735" w:type="pct"/>
          </w:tcPr>
          <w:p w14:paraId="3150A9B4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24 novembre </w:t>
            </w:r>
          </w:p>
        </w:tc>
        <w:tc>
          <w:tcPr>
            <w:tcW w:w="2211" w:type="pct"/>
          </w:tcPr>
          <w:p w14:paraId="7E8B2AAA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Réunion des Ministres du Commerce, Industrie et Agriculture de la CEEAC sur le plan d’industrialisation et diversification économique des Etats membres ainsi que le potentiel des chaines des valeurs agro-industrielles</w:t>
            </w:r>
          </w:p>
        </w:tc>
        <w:tc>
          <w:tcPr>
            <w:tcW w:w="998" w:type="pct"/>
          </w:tcPr>
          <w:p w14:paraId="3BF0B884" w14:textId="77777777" w:rsidR="00F529E7" w:rsidRPr="00F529E7" w:rsidRDefault="00F529E7" w:rsidP="00F529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Libreville (Gabon)</w:t>
            </w:r>
          </w:p>
        </w:tc>
        <w:tc>
          <w:tcPr>
            <w:tcW w:w="1056" w:type="pct"/>
          </w:tcPr>
          <w:p w14:paraId="1CE36411" w14:textId="77777777" w:rsidR="00F529E7" w:rsidRPr="00F529E7" w:rsidRDefault="00F529E7" w:rsidP="00F529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29E7">
              <w:rPr>
                <w:rFonts w:ascii="Times New Roman" w:hAnsi="Times New Roman"/>
                <w:bCs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Commissaire Marché Commun, Affaires économiques, Financières et Monétaires</w:t>
            </w:r>
          </w:p>
        </w:tc>
      </w:tr>
    </w:tbl>
    <w:p w14:paraId="15D0FD61" w14:textId="77777777" w:rsidR="00F529E7" w:rsidRDefault="00F529E7" w:rsidP="007C79A7">
      <w:pPr>
        <w:spacing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04371" w14:textId="77777777" w:rsidR="00F529E7" w:rsidRDefault="00F529E7" w:rsidP="007C79A7">
      <w:pPr>
        <w:spacing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4D4B6" w14:textId="77777777" w:rsidR="00F529E7" w:rsidRDefault="00F529E7" w:rsidP="007C79A7">
      <w:pPr>
        <w:spacing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E598B" w14:textId="77777777" w:rsidR="00F529E7" w:rsidRDefault="00F529E7" w:rsidP="007C79A7">
      <w:pPr>
        <w:spacing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9AAED5" w14:textId="77777777" w:rsidR="00F529E7" w:rsidRDefault="00F529E7" w:rsidP="007C79A7">
      <w:pPr>
        <w:spacing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529E7" w:rsidSect="006A3B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DB51" w14:textId="77777777" w:rsidR="009C595A" w:rsidRDefault="009C595A" w:rsidP="00695997">
      <w:r>
        <w:separator/>
      </w:r>
    </w:p>
  </w:endnote>
  <w:endnote w:type="continuationSeparator" w:id="0">
    <w:p w14:paraId="7EE004D2" w14:textId="77777777" w:rsidR="009C595A" w:rsidRDefault="009C595A" w:rsidP="0069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AC2A" w14:textId="77777777" w:rsidR="00235BB3" w:rsidRDefault="00235B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ACF9" w14:textId="77777777" w:rsidR="00695997" w:rsidRDefault="0069599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9E9285" w14:textId="77777777" w:rsidR="00695997" w:rsidRDefault="006959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014E" w14:textId="77777777" w:rsidR="00235BB3" w:rsidRDefault="00235B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FD26" w14:textId="77777777" w:rsidR="009C595A" w:rsidRDefault="009C595A" w:rsidP="00695997">
      <w:r>
        <w:separator/>
      </w:r>
    </w:p>
  </w:footnote>
  <w:footnote w:type="continuationSeparator" w:id="0">
    <w:p w14:paraId="3C4BCC87" w14:textId="77777777" w:rsidR="009C595A" w:rsidRDefault="009C595A" w:rsidP="0069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F27A" w14:textId="4EBF326B" w:rsidR="00235BB3" w:rsidRDefault="00235B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0B12" w14:textId="17FE18ED" w:rsidR="00235BB3" w:rsidRDefault="00235B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7B89" w14:textId="22CA878F" w:rsidR="00235BB3" w:rsidRDefault="00235B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AE7"/>
    <w:multiLevelType w:val="hybridMultilevel"/>
    <w:tmpl w:val="B5867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9F0"/>
    <w:multiLevelType w:val="hybridMultilevel"/>
    <w:tmpl w:val="5234E64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919E7"/>
    <w:multiLevelType w:val="hybridMultilevel"/>
    <w:tmpl w:val="484AC1FA"/>
    <w:lvl w:ilvl="0" w:tplc="040C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0E667A"/>
    <w:multiLevelType w:val="hybridMultilevel"/>
    <w:tmpl w:val="3AD8E35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F0975"/>
    <w:multiLevelType w:val="hybridMultilevel"/>
    <w:tmpl w:val="8E364190"/>
    <w:numStyleLink w:val="Style2import"/>
  </w:abstractNum>
  <w:abstractNum w:abstractNumId="5" w15:restartNumberingAfterBreak="0">
    <w:nsid w:val="101D6880"/>
    <w:multiLevelType w:val="hybridMultilevel"/>
    <w:tmpl w:val="8CAC2B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2195C"/>
    <w:multiLevelType w:val="hybridMultilevel"/>
    <w:tmpl w:val="B274AB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7C07"/>
    <w:multiLevelType w:val="hybridMultilevel"/>
    <w:tmpl w:val="C3228F6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707D1"/>
    <w:multiLevelType w:val="hybridMultilevel"/>
    <w:tmpl w:val="F740D3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80099"/>
    <w:multiLevelType w:val="hybridMultilevel"/>
    <w:tmpl w:val="5C8E05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F2F91"/>
    <w:multiLevelType w:val="hybridMultilevel"/>
    <w:tmpl w:val="33246D6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932F1"/>
    <w:multiLevelType w:val="hybridMultilevel"/>
    <w:tmpl w:val="0E5403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A5E96"/>
    <w:multiLevelType w:val="hybridMultilevel"/>
    <w:tmpl w:val="DA92A2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8A0F6A"/>
    <w:multiLevelType w:val="hybridMultilevel"/>
    <w:tmpl w:val="3590525C"/>
    <w:styleLink w:val="Style5import"/>
    <w:lvl w:ilvl="0" w:tplc="14F8F2FC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AE2D4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42D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22723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3E526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F458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A66CD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0C3C22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1C711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682B5F"/>
    <w:multiLevelType w:val="hybridMultilevel"/>
    <w:tmpl w:val="257A3A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F6A24"/>
    <w:multiLevelType w:val="hybridMultilevel"/>
    <w:tmpl w:val="35961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E6117"/>
    <w:multiLevelType w:val="hybridMultilevel"/>
    <w:tmpl w:val="D70EDD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33530"/>
    <w:multiLevelType w:val="hybridMultilevel"/>
    <w:tmpl w:val="40A0859C"/>
    <w:lvl w:ilvl="0" w:tplc="04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40390B7D"/>
    <w:multiLevelType w:val="hybridMultilevel"/>
    <w:tmpl w:val="F218488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C1835"/>
    <w:multiLevelType w:val="multilevel"/>
    <w:tmpl w:val="A16C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72580"/>
    <w:multiLevelType w:val="hybridMultilevel"/>
    <w:tmpl w:val="CAEA1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15E7A"/>
    <w:multiLevelType w:val="hybridMultilevel"/>
    <w:tmpl w:val="5B2295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97813"/>
    <w:multiLevelType w:val="hybridMultilevel"/>
    <w:tmpl w:val="71762E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3602C"/>
    <w:multiLevelType w:val="hybridMultilevel"/>
    <w:tmpl w:val="98A2251A"/>
    <w:lvl w:ilvl="0" w:tplc="867E2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98573E"/>
    <w:multiLevelType w:val="hybridMultilevel"/>
    <w:tmpl w:val="58562D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76675C"/>
    <w:multiLevelType w:val="hybridMultilevel"/>
    <w:tmpl w:val="D9D8C9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275CDF"/>
    <w:multiLevelType w:val="hybridMultilevel"/>
    <w:tmpl w:val="3590525C"/>
    <w:numStyleLink w:val="Style5import"/>
  </w:abstractNum>
  <w:abstractNum w:abstractNumId="27" w15:restartNumberingAfterBreak="0">
    <w:nsid w:val="647E7699"/>
    <w:multiLevelType w:val="hybridMultilevel"/>
    <w:tmpl w:val="56406D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24BCC"/>
    <w:multiLevelType w:val="hybridMultilevel"/>
    <w:tmpl w:val="398E8E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0704"/>
    <w:multiLevelType w:val="hybridMultilevel"/>
    <w:tmpl w:val="3FDAEF32"/>
    <w:lvl w:ilvl="0" w:tplc="6B7CF3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05B5D"/>
    <w:multiLevelType w:val="hybridMultilevel"/>
    <w:tmpl w:val="8E364190"/>
    <w:styleLink w:val="Style2import"/>
    <w:lvl w:ilvl="0" w:tplc="C2DCE37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CC16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CBC6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08460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CEA2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6848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4505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679E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8EF9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4651158"/>
    <w:multiLevelType w:val="hybridMultilevel"/>
    <w:tmpl w:val="42E6C5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759B9"/>
    <w:multiLevelType w:val="hybridMultilevel"/>
    <w:tmpl w:val="4F0833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A1497C"/>
    <w:multiLevelType w:val="hybridMultilevel"/>
    <w:tmpl w:val="489CDEA2"/>
    <w:lvl w:ilvl="0" w:tplc="D23E324E"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73927970">
    <w:abstractNumId w:val="16"/>
  </w:num>
  <w:num w:numId="2" w16cid:durableId="856164751">
    <w:abstractNumId w:val="1"/>
  </w:num>
  <w:num w:numId="3" w16cid:durableId="1721203196">
    <w:abstractNumId w:val="32"/>
  </w:num>
  <w:num w:numId="4" w16cid:durableId="499809186">
    <w:abstractNumId w:val="11"/>
  </w:num>
  <w:num w:numId="5" w16cid:durableId="1145858025">
    <w:abstractNumId w:val="15"/>
  </w:num>
  <w:num w:numId="6" w16cid:durableId="658533444">
    <w:abstractNumId w:val="8"/>
  </w:num>
  <w:num w:numId="7" w16cid:durableId="975643695">
    <w:abstractNumId w:val="27"/>
  </w:num>
  <w:num w:numId="8" w16cid:durableId="1492015805">
    <w:abstractNumId w:val="22"/>
  </w:num>
  <w:num w:numId="9" w16cid:durableId="1319573625">
    <w:abstractNumId w:val="9"/>
  </w:num>
  <w:num w:numId="10" w16cid:durableId="284391237">
    <w:abstractNumId w:val="12"/>
  </w:num>
  <w:num w:numId="11" w16cid:durableId="1829204735">
    <w:abstractNumId w:val="5"/>
  </w:num>
  <w:num w:numId="12" w16cid:durableId="2102293355">
    <w:abstractNumId w:val="14"/>
  </w:num>
  <w:num w:numId="13" w16cid:durableId="616761475">
    <w:abstractNumId w:val="25"/>
  </w:num>
  <w:num w:numId="14" w16cid:durableId="828906153">
    <w:abstractNumId w:val="0"/>
  </w:num>
  <w:num w:numId="15" w16cid:durableId="42142012">
    <w:abstractNumId w:val="24"/>
  </w:num>
  <w:num w:numId="16" w16cid:durableId="194731400">
    <w:abstractNumId w:val="28"/>
  </w:num>
  <w:num w:numId="17" w16cid:durableId="1424952015">
    <w:abstractNumId w:val="23"/>
  </w:num>
  <w:num w:numId="18" w16cid:durableId="2029024007">
    <w:abstractNumId w:val="7"/>
  </w:num>
  <w:num w:numId="19" w16cid:durableId="548154331">
    <w:abstractNumId w:val="10"/>
  </w:num>
  <w:num w:numId="20" w16cid:durableId="1110659532">
    <w:abstractNumId w:val="2"/>
  </w:num>
  <w:num w:numId="21" w16cid:durableId="2042050846">
    <w:abstractNumId w:val="31"/>
  </w:num>
  <w:num w:numId="22" w16cid:durableId="1849902130">
    <w:abstractNumId w:val="30"/>
  </w:num>
  <w:num w:numId="23" w16cid:durableId="1938755313">
    <w:abstractNumId w:val="4"/>
  </w:num>
  <w:num w:numId="24" w16cid:durableId="944266460">
    <w:abstractNumId w:val="13"/>
  </w:num>
  <w:num w:numId="25" w16cid:durableId="625281645">
    <w:abstractNumId w:val="26"/>
  </w:num>
  <w:num w:numId="26" w16cid:durableId="1533961294">
    <w:abstractNumId w:val="33"/>
  </w:num>
  <w:num w:numId="27" w16cid:durableId="1421026164">
    <w:abstractNumId w:val="29"/>
  </w:num>
  <w:num w:numId="28" w16cid:durableId="456608095">
    <w:abstractNumId w:val="19"/>
  </w:num>
  <w:num w:numId="29" w16cid:durableId="191038442">
    <w:abstractNumId w:val="20"/>
  </w:num>
  <w:num w:numId="30" w16cid:durableId="1671249792">
    <w:abstractNumId w:val="21"/>
  </w:num>
  <w:num w:numId="31" w16cid:durableId="1271619965">
    <w:abstractNumId w:val="6"/>
  </w:num>
  <w:num w:numId="32" w16cid:durableId="1468670291">
    <w:abstractNumId w:val="17"/>
  </w:num>
  <w:num w:numId="33" w16cid:durableId="1157376317">
    <w:abstractNumId w:val="18"/>
  </w:num>
  <w:num w:numId="34" w16cid:durableId="88075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26"/>
    <w:rsid w:val="00003922"/>
    <w:rsid w:val="00006314"/>
    <w:rsid w:val="00011377"/>
    <w:rsid w:val="00012629"/>
    <w:rsid w:val="00013BFD"/>
    <w:rsid w:val="00020500"/>
    <w:rsid w:val="000215EE"/>
    <w:rsid w:val="0002187D"/>
    <w:rsid w:val="00024196"/>
    <w:rsid w:val="00026E3A"/>
    <w:rsid w:val="000313F4"/>
    <w:rsid w:val="000317D4"/>
    <w:rsid w:val="00031CF2"/>
    <w:rsid w:val="000343A8"/>
    <w:rsid w:val="00034454"/>
    <w:rsid w:val="00035754"/>
    <w:rsid w:val="00035896"/>
    <w:rsid w:val="000367DD"/>
    <w:rsid w:val="0004099C"/>
    <w:rsid w:val="00043031"/>
    <w:rsid w:val="00051D1E"/>
    <w:rsid w:val="00051D4E"/>
    <w:rsid w:val="0005436B"/>
    <w:rsid w:val="0005494B"/>
    <w:rsid w:val="00056A8F"/>
    <w:rsid w:val="00056DC1"/>
    <w:rsid w:val="00057FA2"/>
    <w:rsid w:val="0006001F"/>
    <w:rsid w:val="00060638"/>
    <w:rsid w:val="00065E01"/>
    <w:rsid w:val="000729F4"/>
    <w:rsid w:val="00072A06"/>
    <w:rsid w:val="00072C51"/>
    <w:rsid w:val="000802C1"/>
    <w:rsid w:val="00080C29"/>
    <w:rsid w:val="0008529D"/>
    <w:rsid w:val="00087578"/>
    <w:rsid w:val="00092EC8"/>
    <w:rsid w:val="00093DA2"/>
    <w:rsid w:val="00095015"/>
    <w:rsid w:val="00096B56"/>
    <w:rsid w:val="000A531E"/>
    <w:rsid w:val="000A6DD6"/>
    <w:rsid w:val="000B4737"/>
    <w:rsid w:val="000C2133"/>
    <w:rsid w:val="000C7C99"/>
    <w:rsid w:val="000D0A46"/>
    <w:rsid w:val="000E131B"/>
    <w:rsid w:val="000E60E6"/>
    <w:rsid w:val="000E6760"/>
    <w:rsid w:val="000E741F"/>
    <w:rsid w:val="00101490"/>
    <w:rsid w:val="001023AF"/>
    <w:rsid w:val="0010301C"/>
    <w:rsid w:val="00105408"/>
    <w:rsid w:val="00107919"/>
    <w:rsid w:val="00115E2D"/>
    <w:rsid w:val="001164FF"/>
    <w:rsid w:val="0011670F"/>
    <w:rsid w:val="001170B9"/>
    <w:rsid w:val="0012239B"/>
    <w:rsid w:val="001231C3"/>
    <w:rsid w:val="00124FD1"/>
    <w:rsid w:val="00125ED6"/>
    <w:rsid w:val="00130F5C"/>
    <w:rsid w:val="00131864"/>
    <w:rsid w:val="0013349B"/>
    <w:rsid w:val="00134C43"/>
    <w:rsid w:val="00145611"/>
    <w:rsid w:val="00151E0B"/>
    <w:rsid w:val="001524DC"/>
    <w:rsid w:val="001529BD"/>
    <w:rsid w:val="00154CA3"/>
    <w:rsid w:val="001551D5"/>
    <w:rsid w:val="00157465"/>
    <w:rsid w:val="0016140B"/>
    <w:rsid w:val="00171CB4"/>
    <w:rsid w:val="00171E6A"/>
    <w:rsid w:val="00172519"/>
    <w:rsid w:val="00172BE6"/>
    <w:rsid w:val="00172ECC"/>
    <w:rsid w:val="00174A5C"/>
    <w:rsid w:val="00176508"/>
    <w:rsid w:val="00177083"/>
    <w:rsid w:val="00180CB9"/>
    <w:rsid w:val="00187B19"/>
    <w:rsid w:val="001904ED"/>
    <w:rsid w:val="001904FC"/>
    <w:rsid w:val="00193852"/>
    <w:rsid w:val="0019398E"/>
    <w:rsid w:val="001974FA"/>
    <w:rsid w:val="001A420F"/>
    <w:rsid w:val="001A5398"/>
    <w:rsid w:val="001A7664"/>
    <w:rsid w:val="001B08F4"/>
    <w:rsid w:val="001B171B"/>
    <w:rsid w:val="001B2213"/>
    <w:rsid w:val="001B7C6D"/>
    <w:rsid w:val="001C45F2"/>
    <w:rsid w:val="001D6483"/>
    <w:rsid w:val="001D719C"/>
    <w:rsid w:val="001E4AA1"/>
    <w:rsid w:val="001E655F"/>
    <w:rsid w:val="001E7A63"/>
    <w:rsid w:val="001F590B"/>
    <w:rsid w:val="001F6028"/>
    <w:rsid w:val="0020119B"/>
    <w:rsid w:val="00202A31"/>
    <w:rsid w:val="002033FF"/>
    <w:rsid w:val="00204C6A"/>
    <w:rsid w:val="00206716"/>
    <w:rsid w:val="00210F70"/>
    <w:rsid w:val="002115DE"/>
    <w:rsid w:val="00214123"/>
    <w:rsid w:val="00220246"/>
    <w:rsid w:val="002210CE"/>
    <w:rsid w:val="00224AF7"/>
    <w:rsid w:val="002275E2"/>
    <w:rsid w:val="0023084A"/>
    <w:rsid w:val="002327B4"/>
    <w:rsid w:val="0023393B"/>
    <w:rsid w:val="00235354"/>
    <w:rsid w:val="00235BB3"/>
    <w:rsid w:val="002420F9"/>
    <w:rsid w:val="002432AE"/>
    <w:rsid w:val="00247A06"/>
    <w:rsid w:val="00250E7E"/>
    <w:rsid w:val="00255510"/>
    <w:rsid w:val="00256EDE"/>
    <w:rsid w:val="00257041"/>
    <w:rsid w:val="00270B28"/>
    <w:rsid w:val="002718ED"/>
    <w:rsid w:val="002732D6"/>
    <w:rsid w:val="00274BA4"/>
    <w:rsid w:val="00283FA7"/>
    <w:rsid w:val="00284A62"/>
    <w:rsid w:val="00284E4C"/>
    <w:rsid w:val="00296C1F"/>
    <w:rsid w:val="002A48A9"/>
    <w:rsid w:val="002A66E2"/>
    <w:rsid w:val="002A6B4C"/>
    <w:rsid w:val="002A7757"/>
    <w:rsid w:val="002B0368"/>
    <w:rsid w:val="002B038A"/>
    <w:rsid w:val="002B1447"/>
    <w:rsid w:val="002B293F"/>
    <w:rsid w:val="002B2B2E"/>
    <w:rsid w:val="002C0FCB"/>
    <w:rsid w:val="002C3E9E"/>
    <w:rsid w:val="002D0EC7"/>
    <w:rsid w:val="002D49F1"/>
    <w:rsid w:val="002D4F26"/>
    <w:rsid w:val="002D73D3"/>
    <w:rsid w:val="002E23DD"/>
    <w:rsid w:val="002E375F"/>
    <w:rsid w:val="002E3A61"/>
    <w:rsid w:val="002E44E4"/>
    <w:rsid w:val="002E631B"/>
    <w:rsid w:val="002E6B5F"/>
    <w:rsid w:val="002F255A"/>
    <w:rsid w:val="002F2BD9"/>
    <w:rsid w:val="002F32A0"/>
    <w:rsid w:val="002F60F7"/>
    <w:rsid w:val="002F6FBC"/>
    <w:rsid w:val="00301BA9"/>
    <w:rsid w:val="003021F0"/>
    <w:rsid w:val="00302384"/>
    <w:rsid w:val="0030278F"/>
    <w:rsid w:val="0030586B"/>
    <w:rsid w:val="00310C38"/>
    <w:rsid w:val="003137B3"/>
    <w:rsid w:val="0031604C"/>
    <w:rsid w:val="003165FE"/>
    <w:rsid w:val="00326B94"/>
    <w:rsid w:val="00332ED2"/>
    <w:rsid w:val="003344B4"/>
    <w:rsid w:val="00336008"/>
    <w:rsid w:val="00343C7E"/>
    <w:rsid w:val="00344E65"/>
    <w:rsid w:val="0034590C"/>
    <w:rsid w:val="00360D37"/>
    <w:rsid w:val="0037054E"/>
    <w:rsid w:val="00372785"/>
    <w:rsid w:val="003732F6"/>
    <w:rsid w:val="00373D24"/>
    <w:rsid w:val="00374D11"/>
    <w:rsid w:val="0038120A"/>
    <w:rsid w:val="003851AE"/>
    <w:rsid w:val="0039146F"/>
    <w:rsid w:val="00393396"/>
    <w:rsid w:val="00394A0B"/>
    <w:rsid w:val="003A03BE"/>
    <w:rsid w:val="003A1506"/>
    <w:rsid w:val="003A2194"/>
    <w:rsid w:val="003A2A39"/>
    <w:rsid w:val="003A2BC9"/>
    <w:rsid w:val="003A5626"/>
    <w:rsid w:val="003B78B4"/>
    <w:rsid w:val="003C1AAD"/>
    <w:rsid w:val="003C4140"/>
    <w:rsid w:val="003C522B"/>
    <w:rsid w:val="003C6D04"/>
    <w:rsid w:val="003D3465"/>
    <w:rsid w:val="003D7A05"/>
    <w:rsid w:val="003E0C6E"/>
    <w:rsid w:val="003E1E91"/>
    <w:rsid w:val="003E2253"/>
    <w:rsid w:val="003E3B5C"/>
    <w:rsid w:val="003E463B"/>
    <w:rsid w:val="003E53F8"/>
    <w:rsid w:val="003E616E"/>
    <w:rsid w:val="003F3F56"/>
    <w:rsid w:val="003F5515"/>
    <w:rsid w:val="00405100"/>
    <w:rsid w:val="00407E21"/>
    <w:rsid w:val="00413296"/>
    <w:rsid w:val="0041344A"/>
    <w:rsid w:val="00415069"/>
    <w:rsid w:val="00423EE1"/>
    <w:rsid w:val="00425DA9"/>
    <w:rsid w:val="0043025A"/>
    <w:rsid w:val="004339B6"/>
    <w:rsid w:val="00433E73"/>
    <w:rsid w:val="004408C6"/>
    <w:rsid w:val="00441412"/>
    <w:rsid w:val="0044415D"/>
    <w:rsid w:val="0045174F"/>
    <w:rsid w:val="004557B6"/>
    <w:rsid w:val="004612E0"/>
    <w:rsid w:val="00470A05"/>
    <w:rsid w:val="00470DFC"/>
    <w:rsid w:val="00472B94"/>
    <w:rsid w:val="00473C15"/>
    <w:rsid w:val="004804A5"/>
    <w:rsid w:val="004837D5"/>
    <w:rsid w:val="0048554E"/>
    <w:rsid w:val="00485FC7"/>
    <w:rsid w:val="00492E35"/>
    <w:rsid w:val="00496955"/>
    <w:rsid w:val="00496B2B"/>
    <w:rsid w:val="00497CAF"/>
    <w:rsid w:val="004A057B"/>
    <w:rsid w:val="004A16B4"/>
    <w:rsid w:val="004A247E"/>
    <w:rsid w:val="004A31F0"/>
    <w:rsid w:val="004A384F"/>
    <w:rsid w:val="004A48CE"/>
    <w:rsid w:val="004A6614"/>
    <w:rsid w:val="004A6994"/>
    <w:rsid w:val="004A76BE"/>
    <w:rsid w:val="004B5808"/>
    <w:rsid w:val="004B658A"/>
    <w:rsid w:val="004B7B94"/>
    <w:rsid w:val="004C03CE"/>
    <w:rsid w:val="004C13B6"/>
    <w:rsid w:val="004C1C35"/>
    <w:rsid w:val="004C326C"/>
    <w:rsid w:val="004C74FC"/>
    <w:rsid w:val="004D5259"/>
    <w:rsid w:val="004D6182"/>
    <w:rsid w:val="004E0156"/>
    <w:rsid w:val="004E1BC7"/>
    <w:rsid w:val="004E4765"/>
    <w:rsid w:val="004E7A6F"/>
    <w:rsid w:val="004F41E1"/>
    <w:rsid w:val="00505CC4"/>
    <w:rsid w:val="005115A1"/>
    <w:rsid w:val="0051179B"/>
    <w:rsid w:val="00512768"/>
    <w:rsid w:val="005160D5"/>
    <w:rsid w:val="0051666B"/>
    <w:rsid w:val="00516DCA"/>
    <w:rsid w:val="00523F00"/>
    <w:rsid w:val="00525BAA"/>
    <w:rsid w:val="00531225"/>
    <w:rsid w:val="005373CB"/>
    <w:rsid w:val="00544ED1"/>
    <w:rsid w:val="00546648"/>
    <w:rsid w:val="00551518"/>
    <w:rsid w:val="00551FFA"/>
    <w:rsid w:val="00555B25"/>
    <w:rsid w:val="00564323"/>
    <w:rsid w:val="005703AF"/>
    <w:rsid w:val="005712F5"/>
    <w:rsid w:val="00572FEC"/>
    <w:rsid w:val="00573DCA"/>
    <w:rsid w:val="00576124"/>
    <w:rsid w:val="00584859"/>
    <w:rsid w:val="00584D2E"/>
    <w:rsid w:val="005851CB"/>
    <w:rsid w:val="0058546A"/>
    <w:rsid w:val="0058603E"/>
    <w:rsid w:val="00591D8A"/>
    <w:rsid w:val="005939E9"/>
    <w:rsid w:val="00594647"/>
    <w:rsid w:val="005A1F66"/>
    <w:rsid w:val="005A5333"/>
    <w:rsid w:val="005B1CE7"/>
    <w:rsid w:val="005B2CF9"/>
    <w:rsid w:val="005B3801"/>
    <w:rsid w:val="005B4E17"/>
    <w:rsid w:val="005B5C40"/>
    <w:rsid w:val="005B7B58"/>
    <w:rsid w:val="005D22C9"/>
    <w:rsid w:val="005D472A"/>
    <w:rsid w:val="005D5720"/>
    <w:rsid w:val="005E0E14"/>
    <w:rsid w:val="005E1230"/>
    <w:rsid w:val="005E336A"/>
    <w:rsid w:val="005E39B7"/>
    <w:rsid w:val="005E604F"/>
    <w:rsid w:val="005E66B3"/>
    <w:rsid w:val="005E6996"/>
    <w:rsid w:val="005F3570"/>
    <w:rsid w:val="005F5425"/>
    <w:rsid w:val="005F5B63"/>
    <w:rsid w:val="005F7D6E"/>
    <w:rsid w:val="00601961"/>
    <w:rsid w:val="0060494C"/>
    <w:rsid w:val="00614ABA"/>
    <w:rsid w:val="00620CAD"/>
    <w:rsid w:val="00621DF7"/>
    <w:rsid w:val="00622785"/>
    <w:rsid w:val="00622ED0"/>
    <w:rsid w:val="006234C8"/>
    <w:rsid w:val="00624B8B"/>
    <w:rsid w:val="006266BB"/>
    <w:rsid w:val="00627F3D"/>
    <w:rsid w:val="006317C3"/>
    <w:rsid w:val="006317D6"/>
    <w:rsid w:val="00632793"/>
    <w:rsid w:val="00633E78"/>
    <w:rsid w:val="0063472A"/>
    <w:rsid w:val="006439C0"/>
    <w:rsid w:val="00644E18"/>
    <w:rsid w:val="006532F7"/>
    <w:rsid w:val="006549E4"/>
    <w:rsid w:val="00655104"/>
    <w:rsid w:val="00656FA1"/>
    <w:rsid w:val="00660B4F"/>
    <w:rsid w:val="00664E69"/>
    <w:rsid w:val="00672685"/>
    <w:rsid w:val="00672FA2"/>
    <w:rsid w:val="006770CA"/>
    <w:rsid w:val="00683E06"/>
    <w:rsid w:val="006845C1"/>
    <w:rsid w:val="00685E66"/>
    <w:rsid w:val="00685FCB"/>
    <w:rsid w:val="00686E20"/>
    <w:rsid w:val="00687A6F"/>
    <w:rsid w:val="006934F2"/>
    <w:rsid w:val="00695997"/>
    <w:rsid w:val="0069640E"/>
    <w:rsid w:val="006A3BCB"/>
    <w:rsid w:val="006A644E"/>
    <w:rsid w:val="006A6612"/>
    <w:rsid w:val="006B0BE1"/>
    <w:rsid w:val="006B1395"/>
    <w:rsid w:val="006B1E25"/>
    <w:rsid w:val="006B558E"/>
    <w:rsid w:val="006C1559"/>
    <w:rsid w:val="006C2B4D"/>
    <w:rsid w:val="006D0A86"/>
    <w:rsid w:val="006D3D78"/>
    <w:rsid w:val="006D61F1"/>
    <w:rsid w:val="006D704F"/>
    <w:rsid w:val="006E088A"/>
    <w:rsid w:val="006E1403"/>
    <w:rsid w:val="006E41EB"/>
    <w:rsid w:val="006E523B"/>
    <w:rsid w:val="006E53DC"/>
    <w:rsid w:val="006E75DA"/>
    <w:rsid w:val="006F15FF"/>
    <w:rsid w:val="006F378A"/>
    <w:rsid w:val="006F6C7E"/>
    <w:rsid w:val="006F6CA1"/>
    <w:rsid w:val="006F7785"/>
    <w:rsid w:val="006F79F4"/>
    <w:rsid w:val="00700CB7"/>
    <w:rsid w:val="00702B70"/>
    <w:rsid w:val="00705F19"/>
    <w:rsid w:val="007069E1"/>
    <w:rsid w:val="00707762"/>
    <w:rsid w:val="00707F89"/>
    <w:rsid w:val="007101CB"/>
    <w:rsid w:val="0071058A"/>
    <w:rsid w:val="007208B8"/>
    <w:rsid w:val="007216A4"/>
    <w:rsid w:val="00722F7E"/>
    <w:rsid w:val="00724E8C"/>
    <w:rsid w:val="007307C9"/>
    <w:rsid w:val="00730CDC"/>
    <w:rsid w:val="00734294"/>
    <w:rsid w:val="007342B8"/>
    <w:rsid w:val="00734D03"/>
    <w:rsid w:val="00734DE8"/>
    <w:rsid w:val="00740662"/>
    <w:rsid w:val="00741681"/>
    <w:rsid w:val="00741695"/>
    <w:rsid w:val="007430B4"/>
    <w:rsid w:val="007550B6"/>
    <w:rsid w:val="00756AE5"/>
    <w:rsid w:val="00761300"/>
    <w:rsid w:val="007624D6"/>
    <w:rsid w:val="007627CB"/>
    <w:rsid w:val="007658F3"/>
    <w:rsid w:val="00767021"/>
    <w:rsid w:val="00771B2A"/>
    <w:rsid w:val="0077796A"/>
    <w:rsid w:val="007875F7"/>
    <w:rsid w:val="0079790C"/>
    <w:rsid w:val="007A0CC8"/>
    <w:rsid w:val="007A12E0"/>
    <w:rsid w:val="007A7DA6"/>
    <w:rsid w:val="007B2163"/>
    <w:rsid w:val="007B35ED"/>
    <w:rsid w:val="007B522A"/>
    <w:rsid w:val="007C79A7"/>
    <w:rsid w:val="007D32A3"/>
    <w:rsid w:val="007D44CB"/>
    <w:rsid w:val="007D5F26"/>
    <w:rsid w:val="007D6763"/>
    <w:rsid w:val="007E14A4"/>
    <w:rsid w:val="007E1EC7"/>
    <w:rsid w:val="007E40EC"/>
    <w:rsid w:val="007E4F3A"/>
    <w:rsid w:val="007E6673"/>
    <w:rsid w:val="007F59D7"/>
    <w:rsid w:val="007F6F68"/>
    <w:rsid w:val="00801ED1"/>
    <w:rsid w:val="0080395F"/>
    <w:rsid w:val="00805C20"/>
    <w:rsid w:val="00806118"/>
    <w:rsid w:val="0080634E"/>
    <w:rsid w:val="00810738"/>
    <w:rsid w:val="00820ACC"/>
    <w:rsid w:val="008225CC"/>
    <w:rsid w:val="0082337E"/>
    <w:rsid w:val="0082658C"/>
    <w:rsid w:val="008265F5"/>
    <w:rsid w:val="00827968"/>
    <w:rsid w:val="00832216"/>
    <w:rsid w:val="00832715"/>
    <w:rsid w:val="00833B4B"/>
    <w:rsid w:val="00835214"/>
    <w:rsid w:val="00841DDF"/>
    <w:rsid w:val="00845690"/>
    <w:rsid w:val="00851455"/>
    <w:rsid w:val="00853104"/>
    <w:rsid w:val="00853630"/>
    <w:rsid w:val="00853E81"/>
    <w:rsid w:val="00857B93"/>
    <w:rsid w:val="008615E3"/>
    <w:rsid w:val="00861F40"/>
    <w:rsid w:val="008628A3"/>
    <w:rsid w:val="00864329"/>
    <w:rsid w:val="008646E3"/>
    <w:rsid w:val="00874535"/>
    <w:rsid w:val="0088275D"/>
    <w:rsid w:val="008870A9"/>
    <w:rsid w:val="00891299"/>
    <w:rsid w:val="008A3E6D"/>
    <w:rsid w:val="008B154B"/>
    <w:rsid w:val="008C05F0"/>
    <w:rsid w:val="008C08DD"/>
    <w:rsid w:val="008C1627"/>
    <w:rsid w:val="008C1AC3"/>
    <w:rsid w:val="008C4297"/>
    <w:rsid w:val="008D78F8"/>
    <w:rsid w:val="008E31DC"/>
    <w:rsid w:val="008E47CA"/>
    <w:rsid w:val="008E7EB2"/>
    <w:rsid w:val="008F323D"/>
    <w:rsid w:val="008F4398"/>
    <w:rsid w:val="009051A7"/>
    <w:rsid w:val="0090533B"/>
    <w:rsid w:val="0090696E"/>
    <w:rsid w:val="009077EB"/>
    <w:rsid w:val="00913D05"/>
    <w:rsid w:val="00914CB6"/>
    <w:rsid w:val="009162AD"/>
    <w:rsid w:val="00921D91"/>
    <w:rsid w:val="00923D6D"/>
    <w:rsid w:val="009267C7"/>
    <w:rsid w:val="00930B2E"/>
    <w:rsid w:val="00933A32"/>
    <w:rsid w:val="00933D81"/>
    <w:rsid w:val="00934BA0"/>
    <w:rsid w:val="009365C2"/>
    <w:rsid w:val="0093748B"/>
    <w:rsid w:val="00943D8F"/>
    <w:rsid w:val="00950430"/>
    <w:rsid w:val="00950F66"/>
    <w:rsid w:val="00953DFF"/>
    <w:rsid w:val="009541CA"/>
    <w:rsid w:val="009640A8"/>
    <w:rsid w:val="0096499F"/>
    <w:rsid w:val="00970643"/>
    <w:rsid w:val="00972000"/>
    <w:rsid w:val="009723E9"/>
    <w:rsid w:val="00974EC5"/>
    <w:rsid w:val="00991BC7"/>
    <w:rsid w:val="00991BCA"/>
    <w:rsid w:val="009A20BE"/>
    <w:rsid w:val="009A220A"/>
    <w:rsid w:val="009A341B"/>
    <w:rsid w:val="009A6321"/>
    <w:rsid w:val="009A720F"/>
    <w:rsid w:val="009A75DC"/>
    <w:rsid w:val="009B0292"/>
    <w:rsid w:val="009B3879"/>
    <w:rsid w:val="009B3FA3"/>
    <w:rsid w:val="009C099B"/>
    <w:rsid w:val="009C16DD"/>
    <w:rsid w:val="009C503A"/>
    <w:rsid w:val="009C595A"/>
    <w:rsid w:val="009C5AC6"/>
    <w:rsid w:val="009C682F"/>
    <w:rsid w:val="009D3516"/>
    <w:rsid w:val="009D677F"/>
    <w:rsid w:val="009D6F44"/>
    <w:rsid w:val="009E154D"/>
    <w:rsid w:val="009E5CBC"/>
    <w:rsid w:val="009E7262"/>
    <w:rsid w:val="009F19E2"/>
    <w:rsid w:val="00A02ECE"/>
    <w:rsid w:val="00A17744"/>
    <w:rsid w:val="00A2029C"/>
    <w:rsid w:val="00A209F3"/>
    <w:rsid w:val="00A2622F"/>
    <w:rsid w:val="00A41CFB"/>
    <w:rsid w:val="00A420C0"/>
    <w:rsid w:val="00A4369A"/>
    <w:rsid w:val="00A46095"/>
    <w:rsid w:val="00A47CA3"/>
    <w:rsid w:val="00A56E0C"/>
    <w:rsid w:val="00A576C4"/>
    <w:rsid w:val="00A60ABC"/>
    <w:rsid w:val="00A6515A"/>
    <w:rsid w:val="00A66BEE"/>
    <w:rsid w:val="00A70042"/>
    <w:rsid w:val="00A709A4"/>
    <w:rsid w:val="00A7477C"/>
    <w:rsid w:val="00A812B9"/>
    <w:rsid w:val="00A82CC5"/>
    <w:rsid w:val="00A86A70"/>
    <w:rsid w:val="00A94487"/>
    <w:rsid w:val="00A954DF"/>
    <w:rsid w:val="00A959B5"/>
    <w:rsid w:val="00A95C81"/>
    <w:rsid w:val="00AA24B8"/>
    <w:rsid w:val="00AA3071"/>
    <w:rsid w:val="00AA3D7A"/>
    <w:rsid w:val="00AA625C"/>
    <w:rsid w:val="00AA6CE0"/>
    <w:rsid w:val="00AA740A"/>
    <w:rsid w:val="00AB3F23"/>
    <w:rsid w:val="00AB42AB"/>
    <w:rsid w:val="00AB4BBA"/>
    <w:rsid w:val="00AB68EC"/>
    <w:rsid w:val="00AD1412"/>
    <w:rsid w:val="00AD7737"/>
    <w:rsid w:val="00AD788A"/>
    <w:rsid w:val="00AE44C3"/>
    <w:rsid w:val="00AE5C6E"/>
    <w:rsid w:val="00AE6702"/>
    <w:rsid w:val="00AF05C4"/>
    <w:rsid w:val="00AF4834"/>
    <w:rsid w:val="00B00819"/>
    <w:rsid w:val="00B068ED"/>
    <w:rsid w:val="00B1030D"/>
    <w:rsid w:val="00B1111C"/>
    <w:rsid w:val="00B160BB"/>
    <w:rsid w:val="00B201B9"/>
    <w:rsid w:val="00B208BE"/>
    <w:rsid w:val="00B3069C"/>
    <w:rsid w:val="00B312E2"/>
    <w:rsid w:val="00B33E49"/>
    <w:rsid w:val="00B37D33"/>
    <w:rsid w:val="00B409A6"/>
    <w:rsid w:val="00B4244D"/>
    <w:rsid w:val="00B434E2"/>
    <w:rsid w:val="00B532C2"/>
    <w:rsid w:val="00B54A01"/>
    <w:rsid w:val="00B7387D"/>
    <w:rsid w:val="00B73F76"/>
    <w:rsid w:val="00B74DDE"/>
    <w:rsid w:val="00B75F09"/>
    <w:rsid w:val="00B76603"/>
    <w:rsid w:val="00B76CC7"/>
    <w:rsid w:val="00B837D5"/>
    <w:rsid w:val="00B905C9"/>
    <w:rsid w:val="00B9172F"/>
    <w:rsid w:val="00B97B9A"/>
    <w:rsid w:val="00BA0223"/>
    <w:rsid w:val="00BA67CD"/>
    <w:rsid w:val="00BB2929"/>
    <w:rsid w:val="00BB7778"/>
    <w:rsid w:val="00BB7F8D"/>
    <w:rsid w:val="00BC0E5D"/>
    <w:rsid w:val="00BC0EA8"/>
    <w:rsid w:val="00BC579B"/>
    <w:rsid w:val="00BC7995"/>
    <w:rsid w:val="00BD04A3"/>
    <w:rsid w:val="00BD05B7"/>
    <w:rsid w:val="00BD0717"/>
    <w:rsid w:val="00BD1421"/>
    <w:rsid w:val="00BD2EC9"/>
    <w:rsid w:val="00BD51D1"/>
    <w:rsid w:val="00BD6965"/>
    <w:rsid w:val="00BE0420"/>
    <w:rsid w:val="00BE18E1"/>
    <w:rsid w:val="00BE3D41"/>
    <w:rsid w:val="00BE5B0C"/>
    <w:rsid w:val="00BF1048"/>
    <w:rsid w:val="00BF27DA"/>
    <w:rsid w:val="00BF4631"/>
    <w:rsid w:val="00C03ABE"/>
    <w:rsid w:val="00C051CB"/>
    <w:rsid w:val="00C142F9"/>
    <w:rsid w:val="00C1484B"/>
    <w:rsid w:val="00C165B0"/>
    <w:rsid w:val="00C2185A"/>
    <w:rsid w:val="00C26322"/>
    <w:rsid w:val="00C27B86"/>
    <w:rsid w:val="00C30058"/>
    <w:rsid w:val="00C31550"/>
    <w:rsid w:val="00C31B80"/>
    <w:rsid w:val="00C31D29"/>
    <w:rsid w:val="00C331CE"/>
    <w:rsid w:val="00C4259C"/>
    <w:rsid w:val="00C5016F"/>
    <w:rsid w:val="00C5119A"/>
    <w:rsid w:val="00C52251"/>
    <w:rsid w:val="00C550FA"/>
    <w:rsid w:val="00C77679"/>
    <w:rsid w:val="00C8653F"/>
    <w:rsid w:val="00C9133D"/>
    <w:rsid w:val="00C9243A"/>
    <w:rsid w:val="00C92A02"/>
    <w:rsid w:val="00C94A26"/>
    <w:rsid w:val="00CA5EE9"/>
    <w:rsid w:val="00CA6F82"/>
    <w:rsid w:val="00CA7E8C"/>
    <w:rsid w:val="00CB6C8C"/>
    <w:rsid w:val="00CC04F5"/>
    <w:rsid w:val="00CC2A4F"/>
    <w:rsid w:val="00CC5219"/>
    <w:rsid w:val="00CD4DC4"/>
    <w:rsid w:val="00CD76B6"/>
    <w:rsid w:val="00CE6471"/>
    <w:rsid w:val="00CF316B"/>
    <w:rsid w:val="00CF4AFF"/>
    <w:rsid w:val="00D023EF"/>
    <w:rsid w:val="00D04263"/>
    <w:rsid w:val="00D062C3"/>
    <w:rsid w:val="00D128D1"/>
    <w:rsid w:val="00D16082"/>
    <w:rsid w:val="00D167CE"/>
    <w:rsid w:val="00D22595"/>
    <w:rsid w:val="00D2312B"/>
    <w:rsid w:val="00D23F5B"/>
    <w:rsid w:val="00D23FAB"/>
    <w:rsid w:val="00D2656E"/>
    <w:rsid w:val="00D4095D"/>
    <w:rsid w:val="00D42E30"/>
    <w:rsid w:val="00D4575E"/>
    <w:rsid w:val="00D56CE0"/>
    <w:rsid w:val="00D57876"/>
    <w:rsid w:val="00D57D7C"/>
    <w:rsid w:val="00D72E62"/>
    <w:rsid w:val="00D73222"/>
    <w:rsid w:val="00D77120"/>
    <w:rsid w:val="00D811D5"/>
    <w:rsid w:val="00D847A7"/>
    <w:rsid w:val="00D861CB"/>
    <w:rsid w:val="00D93526"/>
    <w:rsid w:val="00D956C5"/>
    <w:rsid w:val="00D95FBA"/>
    <w:rsid w:val="00DA04EA"/>
    <w:rsid w:val="00DA4B94"/>
    <w:rsid w:val="00DB193E"/>
    <w:rsid w:val="00DB2517"/>
    <w:rsid w:val="00DB3BE0"/>
    <w:rsid w:val="00DB6ADD"/>
    <w:rsid w:val="00DC0D87"/>
    <w:rsid w:val="00DC19C5"/>
    <w:rsid w:val="00DC2D0C"/>
    <w:rsid w:val="00DC4563"/>
    <w:rsid w:val="00DC62D6"/>
    <w:rsid w:val="00DD1EE4"/>
    <w:rsid w:val="00DD44D8"/>
    <w:rsid w:val="00DD5D06"/>
    <w:rsid w:val="00DD7D85"/>
    <w:rsid w:val="00DE0CCE"/>
    <w:rsid w:val="00DE0F2F"/>
    <w:rsid w:val="00DF0CD4"/>
    <w:rsid w:val="00DF45E3"/>
    <w:rsid w:val="00DF70EC"/>
    <w:rsid w:val="00E07584"/>
    <w:rsid w:val="00E07D5A"/>
    <w:rsid w:val="00E10442"/>
    <w:rsid w:val="00E13D4B"/>
    <w:rsid w:val="00E14728"/>
    <w:rsid w:val="00E15908"/>
    <w:rsid w:val="00E160EE"/>
    <w:rsid w:val="00E169F6"/>
    <w:rsid w:val="00E16E9F"/>
    <w:rsid w:val="00E251A8"/>
    <w:rsid w:val="00E37CB2"/>
    <w:rsid w:val="00E418D3"/>
    <w:rsid w:val="00E42222"/>
    <w:rsid w:val="00E51100"/>
    <w:rsid w:val="00E531DF"/>
    <w:rsid w:val="00E610EC"/>
    <w:rsid w:val="00E620A4"/>
    <w:rsid w:val="00E65141"/>
    <w:rsid w:val="00E67BD6"/>
    <w:rsid w:val="00E71838"/>
    <w:rsid w:val="00E7555B"/>
    <w:rsid w:val="00E80B88"/>
    <w:rsid w:val="00E81B8A"/>
    <w:rsid w:val="00E82849"/>
    <w:rsid w:val="00E85FAC"/>
    <w:rsid w:val="00E863B1"/>
    <w:rsid w:val="00E903EF"/>
    <w:rsid w:val="00E951C0"/>
    <w:rsid w:val="00E95C4C"/>
    <w:rsid w:val="00E97315"/>
    <w:rsid w:val="00EA0B89"/>
    <w:rsid w:val="00EA18A5"/>
    <w:rsid w:val="00EA1A2A"/>
    <w:rsid w:val="00EA7701"/>
    <w:rsid w:val="00EB05ED"/>
    <w:rsid w:val="00EB09D9"/>
    <w:rsid w:val="00EB0E55"/>
    <w:rsid w:val="00EB1109"/>
    <w:rsid w:val="00EB492B"/>
    <w:rsid w:val="00EB5492"/>
    <w:rsid w:val="00EC7309"/>
    <w:rsid w:val="00EC7A73"/>
    <w:rsid w:val="00ED0172"/>
    <w:rsid w:val="00ED29D8"/>
    <w:rsid w:val="00ED576C"/>
    <w:rsid w:val="00ED6C43"/>
    <w:rsid w:val="00EF13FF"/>
    <w:rsid w:val="00EF35A9"/>
    <w:rsid w:val="00EF576A"/>
    <w:rsid w:val="00EF6812"/>
    <w:rsid w:val="00EF6B04"/>
    <w:rsid w:val="00F07E90"/>
    <w:rsid w:val="00F11273"/>
    <w:rsid w:val="00F129A1"/>
    <w:rsid w:val="00F15AF0"/>
    <w:rsid w:val="00F21310"/>
    <w:rsid w:val="00F21BB6"/>
    <w:rsid w:val="00F2577B"/>
    <w:rsid w:val="00F25FB1"/>
    <w:rsid w:val="00F26B90"/>
    <w:rsid w:val="00F40612"/>
    <w:rsid w:val="00F529E7"/>
    <w:rsid w:val="00F52A6C"/>
    <w:rsid w:val="00F52E5B"/>
    <w:rsid w:val="00F53498"/>
    <w:rsid w:val="00F5598E"/>
    <w:rsid w:val="00F6042D"/>
    <w:rsid w:val="00F61F2E"/>
    <w:rsid w:val="00F6644F"/>
    <w:rsid w:val="00F77E9D"/>
    <w:rsid w:val="00F80809"/>
    <w:rsid w:val="00F85F57"/>
    <w:rsid w:val="00F86D11"/>
    <w:rsid w:val="00F900A4"/>
    <w:rsid w:val="00F93EB0"/>
    <w:rsid w:val="00FA03A6"/>
    <w:rsid w:val="00FA042C"/>
    <w:rsid w:val="00FA0BCB"/>
    <w:rsid w:val="00FA14DD"/>
    <w:rsid w:val="00FA5F80"/>
    <w:rsid w:val="00FB1501"/>
    <w:rsid w:val="00FB7649"/>
    <w:rsid w:val="00FC3F31"/>
    <w:rsid w:val="00FD2F36"/>
    <w:rsid w:val="00FD64E9"/>
    <w:rsid w:val="00FD698D"/>
    <w:rsid w:val="00FE2638"/>
    <w:rsid w:val="00FE30C0"/>
    <w:rsid w:val="00FE7A2E"/>
    <w:rsid w:val="00FF3F7F"/>
    <w:rsid w:val="00FF4BE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854AA"/>
  <w15:chartTrackingRefBased/>
  <w15:docId w15:val="{8DDC79C3-CAA6-4DBD-AAD2-9A9624B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11"/>
    <w:pPr>
      <w:spacing w:after="160" w:line="256" w:lineRule="auto"/>
    </w:pPr>
    <w:rPr>
      <w:rFonts w:asciiTheme="minorHAnsi" w:eastAsia="Times New Roman" w:hAnsi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31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table" w:styleId="TableauGrille4">
    <w:name w:val="Grid Table 4"/>
    <w:basedOn w:val="TableauNormal"/>
    <w:uiPriority w:val="49"/>
    <w:rsid w:val="00C5225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En-tte">
    <w:name w:val="header"/>
    <w:basedOn w:val="Normal"/>
    <w:link w:val="En-tteCar"/>
    <w:uiPriority w:val="99"/>
    <w:unhideWhenUsed/>
    <w:rsid w:val="0069599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En-tteCar">
    <w:name w:val="En-tête Car"/>
    <w:link w:val="En-tte"/>
    <w:uiPriority w:val="99"/>
    <w:rsid w:val="0069599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599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PieddepageCar">
    <w:name w:val="Pied de page Car"/>
    <w:link w:val="Pieddepage"/>
    <w:uiPriority w:val="99"/>
    <w:rsid w:val="00695997"/>
    <w:rPr>
      <w:sz w:val="22"/>
      <w:szCs w:val="22"/>
      <w:lang w:eastAsia="en-US"/>
    </w:rPr>
  </w:style>
  <w:style w:type="table" w:styleId="TableauGrille1Clair">
    <w:name w:val="Grid Table 1 Light"/>
    <w:basedOn w:val="TableauNormal"/>
    <w:uiPriority w:val="46"/>
    <w:rsid w:val="00BD2EC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76130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CorpsB">
    <w:name w:val="Corps B"/>
    <w:rsid w:val="00E104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fr-FR"/>
    </w:rPr>
  </w:style>
  <w:style w:type="numbering" w:customStyle="1" w:styleId="Style2import">
    <w:name w:val="Style 2 importé"/>
    <w:rsid w:val="00C142F9"/>
    <w:pPr>
      <w:numPr>
        <w:numId w:val="22"/>
      </w:numPr>
    </w:pPr>
  </w:style>
  <w:style w:type="numbering" w:customStyle="1" w:styleId="Style5import">
    <w:name w:val="Style 5 importé"/>
    <w:rsid w:val="00F25FB1"/>
    <w:pPr>
      <w:numPr>
        <w:numId w:val="24"/>
      </w:numPr>
    </w:pPr>
  </w:style>
  <w:style w:type="character" w:styleId="Lienhypertexte">
    <w:name w:val="Hyperlink"/>
    <w:basedOn w:val="Policepardfaut"/>
    <w:uiPriority w:val="99"/>
    <w:unhideWhenUsed/>
    <w:rsid w:val="002E44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44E4"/>
    <w:rPr>
      <w:color w:val="605E5C"/>
      <w:shd w:val="clear" w:color="auto" w:fill="E1DFDD"/>
    </w:rPr>
  </w:style>
  <w:style w:type="table" w:styleId="TableauGrille4-Accentuation3">
    <w:name w:val="Grid Table 4 Accent 3"/>
    <w:basedOn w:val="TableauNormal"/>
    <w:uiPriority w:val="49"/>
    <w:rsid w:val="007D676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5">
    <w:name w:val="Grid Table 5 Dark Accent 5"/>
    <w:basedOn w:val="TableauNormal"/>
    <w:uiPriority w:val="50"/>
    <w:rsid w:val="00EB05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56F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56F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-Accentuation3">
    <w:name w:val="Grid Table 6 Colorful Accent 3"/>
    <w:basedOn w:val="TableauNormal"/>
    <w:uiPriority w:val="51"/>
    <w:rsid w:val="001B7C6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">
    <w:name w:val="Grid Table 6 Colorful"/>
    <w:basedOn w:val="TableauNormal"/>
    <w:uiPriority w:val="51"/>
    <w:rsid w:val="001B7C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5Fonc">
    <w:name w:val="Grid Table 5 Dark"/>
    <w:basedOn w:val="TableauNormal"/>
    <w:uiPriority w:val="50"/>
    <w:rsid w:val="00172E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25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vision">
    <w:name w:val="Revision"/>
    <w:hidden/>
    <w:uiPriority w:val="99"/>
    <w:semiHidden/>
    <w:rsid w:val="00131864"/>
    <w:rPr>
      <w:rFonts w:asciiTheme="minorHAnsi" w:eastAsia="Times New Roman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5A2F-7D71-4808-83BA-FBAD6DE9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Moussavou Mbina</dc:creator>
  <cp:keywords/>
  <dc:description/>
  <cp:lastModifiedBy>Abraham Roch OKOKO-ESSEAU</cp:lastModifiedBy>
  <cp:revision>2</cp:revision>
  <cp:lastPrinted>2021-11-16T14:40:00Z</cp:lastPrinted>
  <dcterms:created xsi:type="dcterms:W3CDTF">2023-10-09T14:52:00Z</dcterms:created>
  <dcterms:modified xsi:type="dcterms:W3CDTF">2023-10-09T14:52:00Z</dcterms:modified>
</cp:coreProperties>
</file>